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13FB" w14:textId="77777777" w:rsidR="00000000" w:rsidRDefault="00127068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580C6EE1" w14:textId="77777777" w:rsidR="00000000" w:rsidRDefault="00127068">
      <w:pPr>
        <w:shd w:val="clear" w:color="auto" w:fill="FFFFFF"/>
        <w:divId w:val="214500052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7006A0C0" w14:textId="77777777" w:rsidR="00000000" w:rsidRDefault="00127068">
      <w:pPr>
        <w:shd w:val="clear" w:color="auto" w:fill="FFFFFF"/>
        <w:divId w:val="159613451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12.00.00.00 Информация и информатизация / 12.02.00.00 Управление в сфере информации и информатизации. Электронное правительство / 12.02.04.00 Другие вопросы;</w:t>
      </w:r>
    </w:p>
    <w:p w14:paraId="4951DEFC" w14:textId="77777777" w:rsidR="00000000" w:rsidRDefault="00127068">
      <w:pPr>
        <w:shd w:val="clear" w:color="auto" w:fill="FFFFFF"/>
        <w:divId w:val="168594151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13.00.00.00 Образование. Наука. культура / 13.03.00.00 Культура / 13.03.19.00 Средства массовой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информации (радио, телевидение и др.), (см. также 12.03.09.00)]</w:t>
      </w:r>
    </w:p>
    <w:p w14:paraId="64E43F7D" w14:textId="77777777" w:rsidR="00000000" w:rsidRDefault="00127068">
      <w:pPr>
        <w:shd w:val="clear" w:color="auto" w:fill="FFFFFF"/>
        <w:divId w:val="10728638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2364855D" w14:textId="77777777" w:rsidR="00000000" w:rsidRDefault="00127068">
      <w:pPr>
        <w:shd w:val="clear" w:color="auto" w:fill="FFFFFF"/>
        <w:divId w:val="120475306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Социально-культурные вопросы / Средства массовой информации. Издательская деятельность;</w:t>
      </w:r>
    </w:p>
    <w:p w14:paraId="625D0A4A" w14:textId="77777777" w:rsidR="00000000" w:rsidRDefault="00127068">
      <w:pPr>
        <w:shd w:val="clear" w:color="auto" w:fill="FFFFFF"/>
        <w:divId w:val="204651744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Экономика / Информация и информатизация. Электронная коммерция (документооборот)]</w:t>
      </w:r>
    </w:p>
    <w:p w14:paraId="266099FE" w14:textId="77777777" w:rsidR="00000000" w:rsidRDefault="00127068">
      <w:pPr>
        <w:shd w:val="clear" w:color="auto" w:fill="FFFFFF"/>
        <w:jc w:val="center"/>
        <w:divId w:val="687295208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</w:t>
      </w:r>
      <w:r>
        <w:rPr>
          <w:rFonts w:eastAsia="Times New Roman"/>
          <w:caps/>
          <w:color w:val="000080"/>
        </w:rPr>
        <w:t>е</w:t>
      </w:r>
    </w:p>
    <w:p w14:paraId="63006855" w14:textId="77777777" w:rsidR="00000000" w:rsidRDefault="00127068">
      <w:pPr>
        <w:shd w:val="clear" w:color="auto" w:fill="FFFFFF"/>
        <w:jc w:val="center"/>
        <w:divId w:val="687295208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Президента Республики Узбекистан</w:t>
      </w:r>
    </w:p>
    <w:p w14:paraId="21AF7486" w14:textId="77777777" w:rsidR="00000000" w:rsidRDefault="00127068">
      <w:pPr>
        <w:shd w:val="clear" w:color="auto" w:fill="FFFFFF"/>
        <w:jc w:val="center"/>
        <w:divId w:val="1245644557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создании и организации деятельности информационно-аналитического телерадиоканала «O‘zbekiston 24»</w:t>
      </w:r>
    </w:p>
    <w:p w14:paraId="631604E1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Национальная система телерадиовещания занимает важное место в процессе освещения происходящих событий, деятельность котор</w:t>
      </w:r>
      <w:r>
        <w:rPr>
          <w:rFonts w:eastAsia="Times New Roman"/>
          <w:color w:val="000000"/>
        </w:rPr>
        <w:t>ой направлена, в первую очередь, на своевременное доведение до широких слоев населения объективной информации, адекватное реагирование на распространение недостоверной, политически ангажированной и иной деструктивной информации и идеологии извне.</w:t>
      </w:r>
    </w:p>
    <w:p w14:paraId="5EC62186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Вместе с </w:t>
      </w:r>
      <w:r>
        <w:rPr>
          <w:rFonts w:eastAsia="Times New Roman"/>
          <w:color w:val="000000"/>
        </w:rPr>
        <w:t>тем, анализ состояния информационного вещания в республике свидетельствует о недостаточном использовании потенциала информационных служб телерадиоканалов, прежде всего, в формировании у населения активной гражданской позиции и чувства сопричастности к осущ</w:t>
      </w:r>
      <w:r>
        <w:rPr>
          <w:rFonts w:eastAsia="Times New Roman"/>
          <w:color w:val="000000"/>
        </w:rPr>
        <w:t>ествляемым реформам.</w:t>
      </w:r>
    </w:p>
    <w:p w14:paraId="72010032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Отсутствие целостного и системного подхода к формированию высококачественного медийного контента становится причиной формального заполнения эфирного времени невостребованной информационной продукцией, сужения охвата аудитории и снижени</w:t>
      </w:r>
      <w:r>
        <w:rPr>
          <w:rFonts w:eastAsia="Times New Roman"/>
          <w:color w:val="000000"/>
        </w:rPr>
        <w:t>я доверия населения.</w:t>
      </w:r>
    </w:p>
    <w:p w14:paraId="2B717B4C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Сложившаяся ситуация может создать предпосылки для заполнения национального информационного пространства альтернативными источниками, которые в большинстве случаев не обеспечивают объективного освещения событий, происходящих как внутри</w:t>
      </w:r>
      <w:r>
        <w:rPr>
          <w:rFonts w:eastAsia="Times New Roman"/>
          <w:color w:val="000000"/>
        </w:rPr>
        <w:t xml:space="preserve"> страны, так и за ее пределами.</w:t>
      </w:r>
    </w:p>
    <w:p w14:paraId="3B93D346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целях совершенствования системы организации доведения до населения объективной и достоверной информации, насыщения медиа пространства республики качественным информационно-аналитическим продуктом, обеспечивающим оперативно</w:t>
      </w:r>
      <w:r>
        <w:rPr>
          <w:rFonts w:eastAsia="Times New Roman"/>
          <w:color w:val="000000"/>
        </w:rPr>
        <w:t>е освещение значимых событий в сфере политики, безопасности, экономики, культуры, науки и спорта, происходящих в стране и за рубежом:</w:t>
      </w:r>
    </w:p>
    <w:p w14:paraId="311CF4E7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Одобрить предложение Национальной телерадиокомпании Узбекистана о:</w:t>
      </w:r>
    </w:p>
    <w:p w14:paraId="3EEC1EE8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создании круглосуточного национального информационно</w:t>
      </w:r>
      <w:r>
        <w:rPr>
          <w:rFonts w:eastAsia="Times New Roman"/>
          <w:color w:val="000000"/>
        </w:rPr>
        <w:t>-аналитического телерадиоканала «O‘zbekiston 24» Национальной телерадиокомпании Узбекистана в форме государственного унитарного предприятия (далее — ГУП «Телерадиоканал «O‘zbekiston 24»);</w:t>
      </w:r>
    </w:p>
    <w:p w14:paraId="036A6DB9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упразднении телеканала «Diyor» ГУП «Телеканал «Madaniyat va ma’rifat</w:t>
      </w:r>
      <w:r>
        <w:rPr>
          <w:rFonts w:eastAsia="Times New Roman"/>
          <w:color w:val="000000"/>
        </w:rPr>
        <w:t>» и радиоканала «Toshkent» ГУП «Телерадиоканал «Toshkent» с передачей их телерадиовещательных частот и высвобождаемых штатных единиц ГУП «Телерадиоканал «O‘zbekiston 24».</w:t>
      </w:r>
    </w:p>
    <w:p w14:paraId="24FFF19B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Определить основными задачами ГУП «Телерадиоканал «O‘zbekiston 24»:</w:t>
      </w:r>
    </w:p>
    <w:p w14:paraId="09E47EE9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пр</w:t>
      </w:r>
      <w:r>
        <w:rPr>
          <w:rFonts w:eastAsia="Times New Roman"/>
          <w:color w:val="000000"/>
        </w:rPr>
        <w:t>ямого круглосуточного информационного вещания на всей территории республики по актуальным вопросам внутренней и внешней политики на основе нового формата новостной журналистики;</w:t>
      </w:r>
    </w:p>
    <w:p w14:paraId="1DE55B95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своевременное и достоверное освещение событий, происходящих в стране и за рубе</w:t>
      </w:r>
      <w:r>
        <w:rPr>
          <w:rFonts w:eastAsia="Times New Roman"/>
          <w:color w:val="000000"/>
        </w:rPr>
        <w:t>жом, их беспристрастную и объективную оценку, направленные, прежде всего, на удовлетворение потребностей населения в получении качественного информационного продукта и недопущение распространения недостоверной, политически ангажированной и иной деструктивн</w:t>
      </w:r>
      <w:r>
        <w:rPr>
          <w:rFonts w:eastAsia="Times New Roman"/>
          <w:color w:val="000000"/>
        </w:rPr>
        <w:t>ой информации и идеологии извне;</w:t>
      </w:r>
    </w:p>
    <w:p w14:paraId="02F719AE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высокого профессионального и художественного уровня телепрограмм посредством внедрения медиатехнологий, современных стандартов и креативных подходов в освещении информации;</w:t>
      </w:r>
    </w:p>
    <w:p w14:paraId="5CA0E4AD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своевременное и адекватное реагировани</w:t>
      </w:r>
      <w:r>
        <w:rPr>
          <w:rFonts w:eastAsia="Times New Roman"/>
          <w:color w:val="000000"/>
        </w:rPr>
        <w:t>е на современные тенденции, явления и события с учетом объективной и принципиальной позиции по вопросам внутренней и внешней политики Республики Узбекистан;</w:t>
      </w:r>
    </w:p>
    <w:p w14:paraId="2371B118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содействие в налаживании открытого прямого диалога ответственных руководителей государственных орга</w:t>
      </w:r>
      <w:r>
        <w:rPr>
          <w:rFonts w:eastAsia="Times New Roman"/>
          <w:color w:val="000000"/>
        </w:rPr>
        <w:t>нов и организаций с населением, широкое привлечение обозревателей, представителей экспертного сообщества и академических кругов для обсуждения и решения насущных проблем граждан и актуальных вопросов на местах.</w:t>
      </w:r>
    </w:p>
    <w:p w14:paraId="5BA3B3F1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Утвердить организационную структуру ГУП «Телерадиоканал «O‘zbekiston 24» с предельной штатной численностью в количестве 251 единицы, в том числе управленческого персонала — 10 единиц, из которых 80 единиц формируются за счет высвобождаемых штатных едини</w:t>
      </w:r>
      <w:r>
        <w:rPr>
          <w:rFonts w:eastAsia="Times New Roman"/>
          <w:color w:val="000000"/>
        </w:rPr>
        <w:t xml:space="preserve">ц упраздняемого телеканала «Diyor» ГУП «Телеканал «Madaniyat va ma’rifat» и радиоканала «Toshkent» ГУП «Телерадиоканал «Toshkent», 171 — оптимизации численности работников других телерадиоканалов Национальной телерадиокомпании Узбекистана, согласно </w:t>
      </w:r>
      <w:hyperlink r:id="rId4" w:history="1">
        <w:r>
          <w:rPr>
            <w:rFonts w:eastAsia="Times New Roman"/>
            <w:color w:val="008080"/>
          </w:rPr>
          <w:t>приложению</w:t>
        </w:r>
      </w:hyperlink>
      <w:r>
        <w:rPr>
          <w:rFonts w:eastAsia="Times New Roman"/>
          <w:color w:val="000000"/>
        </w:rPr>
        <w:t>.</w:t>
      </w:r>
    </w:p>
    <w:p w14:paraId="323B16AB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Установить, что:</w:t>
      </w:r>
    </w:p>
    <w:p w14:paraId="1FE16A1A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работников ГУП «Телерадиоканал «O‘zbekiston 24» распространяются условия оплаты труда и материального стимулирования, предусмотренные для работников других телерадиоканалов Национал</w:t>
      </w:r>
      <w:r>
        <w:rPr>
          <w:rFonts w:eastAsia="Times New Roman"/>
          <w:color w:val="000000"/>
        </w:rPr>
        <w:t>ьной телерадиокомпании Узбекистана;</w:t>
      </w:r>
    </w:p>
    <w:p w14:paraId="25B021F7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ГУП «Телерадиоканал «O‘zbekiston 24» включается в состав общедоступного социального пакета цифрового вещания в двух форматах (SD и HD), распространяемого по всей территории республики, а трансляция данного телеканала в ф</w:t>
      </w:r>
      <w:r>
        <w:rPr>
          <w:rFonts w:eastAsia="Times New Roman"/>
          <w:color w:val="000000"/>
        </w:rPr>
        <w:t>ормате HD параллельно осуществляется на телеканале «UzHD» до полного перехода телевещания в республике в формат HD;</w:t>
      </w:r>
    </w:p>
    <w:p w14:paraId="7113D53F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ГУП «Телерадиоканал «O‘zbekiston 24» осуществляет тесное взаимодействие с другими средствами массовой информации, негосударственными некомме</w:t>
      </w:r>
      <w:r>
        <w:rPr>
          <w:rFonts w:eastAsia="Times New Roman"/>
          <w:color w:val="000000"/>
        </w:rPr>
        <w:t>рческими организациями и иными институтами гражданского общества, прежде всего, с Центром «Стратегии развития» и Международным пресс-клубом, с целью создания современного формата телерадиовещания в стране.</w:t>
      </w:r>
    </w:p>
    <w:p w14:paraId="20E8CDE5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Национальной телерадиокомпании Узбекистана в ме</w:t>
      </w:r>
      <w:r>
        <w:rPr>
          <w:rFonts w:eastAsia="Times New Roman"/>
          <w:color w:val="000000"/>
        </w:rPr>
        <w:t>сячный срок обеспечить:</w:t>
      </w:r>
    </w:p>
    <w:p w14:paraId="1E2F9559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укомплектование ГУП «Телерадиоканал «O‘zbekiston 24» всесторонне подготовленными квалифицированными специалистами, владеющими иностранными языками, способными осуществлять исполнение на высоком профессиональном уровне поставленных з</w:t>
      </w:r>
      <w:r>
        <w:rPr>
          <w:rFonts w:eastAsia="Times New Roman"/>
          <w:color w:val="000000"/>
        </w:rPr>
        <w:t>адач;</w:t>
      </w:r>
    </w:p>
    <w:p w14:paraId="228131EE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разработку и утверждение устава ГУП «Телерадиоканал «O‘zbekiston 24», его государственную регистрацию, в том числе в качестве средства массовой информации;</w:t>
      </w:r>
    </w:p>
    <w:p w14:paraId="51652C96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совместно с Министерством иностранных дел, Службой национальной безопасности и Министерством ф</w:t>
      </w:r>
      <w:r>
        <w:rPr>
          <w:rFonts w:eastAsia="Times New Roman"/>
          <w:color w:val="000000"/>
        </w:rPr>
        <w:t>инансов Республики Узбекистан проработку и внесение в Кабинет Министров Республики Узбекистан обоснованных предложений по вопросу создания зарубежных корреспондентских пунктов ГУП «Телерадиоканал «O‘zbekiston 24».</w:t>
      </w:r>
    </w:p>
    <w:p w14:paraId="316C4804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Разместить ГУП «Телерадиоканал «O‘zbeki</w:t>
      </w:r>
      <w:r>
        <w:rPr>
          <w:rFonts w:eastAsia="Times New Roman"/>
          <w:color w:val="000000"/>
        </w:rPr>
        <w:t>ston 24» и Международный пресс-клуб в комплексе зданий ГУП «O‘zbekiston MTRK Mediamarkazi» Национальной телерадиокомпании Узбекистана по адресу: город Ташкент, улица Олмазор, 2.</w:t>
      </w:r>
    </w:p>
    <w:p w14:paraId="22138CE8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 местом проведения заседаний, конференций, семинаров «круглых столов</w:t>
      </w:r>
      <w:r>
        <w:rPr>
          <w:rFonts w:eastAsia="Times New Roman"/>
          <w:color w:val="000000"/>
        </w:rPr>
        <w:t xml:space="preserve">» и тренингов Международного пресс-клуба, в том числе с участием представителей </w:t>
      </w:r>
      <w:r>
        <w:rPr>
          <w:rFonts w:eastAsia="Times New Roman"/>
          <w:color w:val="000000"/>
        </w:rPr>
        <w:lastRenderedPageBreak/>
        <w:t>зарубежных средств массовой информации, комплекс зданий ГУП «O‘zbekiston MTRK Mediamarkazi», обеспечив их доступ к проводимым мероприятиям в установленном порядке.</w:t>
      </w:r>
    </w:p>
    <w:p w14:paraId="631176BF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Министерс</w:t>
      </w:r>
      <w:r>
        <w:rPr>
          <w:rFonts w:eastAsia="Times New Roman"/>
          <w:color w:val="000000"/>
        </w:rPr>
        <w:t>тву финансов Республики Узбекистан:</w:t>
      </w:r>
    </w:p>
    <w:p w14:paraId="30056EC1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выделить в 2017 году средства на финансирование ГУП «Телерадиоканал «O‘zbekiston 24» в пределах средств, предусмотренных в параметрах Государственного бюджета на социальную сферу, учитывая средства, сэкономленные за счет</w:t>
      </w:r>
      <w:r>
        <w:rPr>
          <w:rFonts w:eastAsia="Times New Roman"/>
          <w:color w:val="000000"/>
        </w:rPr>
        <w:t xml:space="preserve"> оптимизации штатной численности телерадиоканалов Национальной телерадиокомпании Узбекистана;</w:t>
      </w:r>
    </w:p>
    <w:p w14:paraId="5B76B522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начиная с 2018 года, предусматривать в параметрах Государственного бюджета Республики Узбекистан средства, необходимые для финансирования деятельности данного тел</w:t>
      </w:r>
      <w:r>
        <w:rPr>
          <w:rFonts w:eastAsia="Times New Roman"/>
          <w:color w:val="000000"/>
        </w:rPr>
        <w:t>ерадиоканала.</w:t>
      </w:r>
    </w:p>
    <w:p w14:paraId="740FBD14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Национальной телерадиокомпании Узбекистана совместно с Министерством юстиции Республики Узбекистан и другими заинтересованными министерствами и ведомствами в двухмесячный срок внести в Кабинет Министров предложения по изменениям и дополнен</w:t>
      </w:r>
      <w:r>
        <w:rPr>
          <w:rFonts w:eastAsia="Times New Roman"/>
          <w:color w:val="000000"/>
        </w:rPr>
        <w:t>иям в законодательство, вытекающим из настоящего постановления.</w:t>
      </w:r>
    </w:p>
    <w:p w14:paraId="1AD59F67" w14:textId="77777777" w:rsidR="00000000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Контроль за исполнением настоящего постановления возложить на Премьер-министра Республики Узбекистан А.Н. Арипова. </w:t>
      </w:r>
    </w:p>
    <w:p w14:paraId="10510511" w14:textId="77777777" w:rsidR="00000000" w:rsidRDefault="00127068">
      <w:pPr>
        <w:shd w:val="clear" w:color="auto" w:fill="FFFFFF"/>
        <w:jc w:val="right"/>
        <w:divId w:val="39374272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Ш. МИРЗИЁЕВ</w:t>
      </w:r>
    </w:p>
    <w:p w14:paraId="0F3C1E11" w14:textId="77777777" w:rsidR="00000000" w:rsidRDefault="00127068">
      <w:pPr>
        <w:shd w:val="clear" w:color="auto" w:fill="FFFFFF"/>
        <w:jc w:val="center"/>
        <w:divId w:val="78966901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14:paraId="105A3132" w14:textId="77777777" w:rsidR="00000000" w:rsidRDefault="00127068">
      <w:pPr>
        <w:shd w:val="clear" w:color="auto" w:fill="FFFFFF"/>
        <w:jc w:val="center"/>
        <w:divId w:val="130746701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 мая 2017 г.,</w:t>
      </w:r>
    </w:p>
    <w:p w14:paraId="6F1DF56C" w14:textId="77777777" w:rsidR="00000000" w:rsidRDefault="00127068">
      <w:pPr>
        <w:shd w:val="clear" w:color="auto" w:fill="FFFFFF"/>
        <w:jc w:val="center"/>
        <w:divId w:val="148886051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№ </w:t>
      </w:r>
      <w:r>
        <w:rPr>
          <w:rFonts w:eastAsia="Times New Roman"/>
          <w:color w:val="000000"/>
          <w:sz w:val="22"/>
          <w:szCs w:val="22"/>
        </w:rPr>
        <w:t>ПП-2944</w:t>
      </w:r>
    </w:p>
    <w:p w14:paraId="6B5D1B28" w14:textId="77777777" w:rsidR="00000000" w:rsidRDefault="00127068">
      <w:pPr>
        <w:shd w:val="clear" w:color="auto" w:fill="FFFFFF"/>
        <w:jc w:val="center"/>
        <w:divId w:val="1066996312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5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 мая 2017 года № ПП-2944</w:t>
      </w:r>
    </w:p>
    <w:p w14:paraId="6DE7AF29" w14:textId="77777777" w:rsidR="00000000" w:rsidRDefault="00127068">
      <w:pPr>
        <w:shd w:val="clear" w:color="auto" w:fill="FFFFFF"/>
        <w:jc w:val="center"/>
        <w:divId w:val="687295208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организационная структура</w:t>
      </w:r>
    </w:p>
    <w:p w14:paraId="6C37ABCE" w14:textId="77777777" w:rsidR="00000000" w:rsidRDefault="00127068">
      <w:pPr>
        <w:shd w:val="clear" w:color="auto" w:fill="FFFFFF"/>
        <w:jc w:val="center"/>
        <w:divId w:val="110461491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государственного унитарного предприятия «Телерадиоканал «O‘zbekiston 24»</w:t>
      </w:r>
    </w:p>
    <w:p w14:paraId="2EC6FE0A" w14:textId="77777777" w:rsidR="00000000" w:rsidRDefault="00127068">
      <w:pPr>
        <w:shd w:val="clear" w:color="auto" w:fill="FFFFFF"/>
        <w:jc w:val="center"/>
        <w:divId w:val="2003384865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 wp14:anchorId="35184499" wp14:editId="7F0C6BAF">
            <wp:extent cx="10791825" cy="651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9762" w14:textId="77777777" w:rsidR="00127068" w:rsidRDefault="00127068">
      <w:pPr>
        <w:shd w:val="clear" w:color="auto" w:fill="FFFFFF"/>
        <w:ind w:firstLine="851"/>
        <w:jc w:val="both"/>
        <w:divId w:val="687295208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 Общая предельная численность работников — 251 ед., в т.ч управленческий персонал — 10 ед..</w:t>
      </w:r>
    </w:p>
    <w:sectPr w:rsidR="00127068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43"/>
    <w:rsid w:val="00127068"/>
    <w:rsid w:val="00D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153A3"/>
  <w15:chartTrackingRefBased/>
  <w15:docId w15:val="{DF0AF138-99B4-49D1-96ED-6188E58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52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52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38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5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1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01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1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31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lex.uz/files/4916345" TargetMode="External"/><Relationship Id="rId5" Type="http://schemas.openxmlformats.org/officeDocument/2006/relationships/hyperlink" Target="javascript:scrollText()" TargetMode="External"/><Relationship Id="rId4" Type="http://schemas.openxmlformats.org/officeDocument/2006/relationships/hyperlink" Target="javascript:scrollText(491569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ПП-2944 02.05.2017</dc:title>
  <dc:subject/>
  <dc:creator>Сохибжамол</dc:creator>
  <cp:keywords/>
  <dc:description/>
  <cp:lastModifiedBy>Сохибжамол</cp:lastModifiedBy>
  <cp:revision>2</cp:revision>
  <dcterms:created xsi:type="dcterms:W3CDTF">2024-07-19T10:15:00Z</dcterms:created>
  <dcterms:modified xsi:type="dcterms:W3CDTF">2024-07-19T10:15:00Z</dcterms:modified>
</cp:coreProperties>
</file>