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D8C2" w14:textId="77777777" w:rsidR="00000000" w:rsidRDefault="001C7DB9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14:paraId="2C8C5734" w14:textId="77777777" w:rsidR="00000000" w:rsidRDefault="001C7DB9">
      <w:pPr>
        <w:shd w:val="clear" w:color="auto" w:fill="FFFFFF"/>
        <w:divId w:val="1639457875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1EFA3FBB" w14:textId="77777777" w:rsidR="00000000" w:rsidRDefault="001C7DB9">
      <w:pPr>
        <w:shd w:val="clear" w:color="auto" w:fill="FFFFFF"/>
        <w:divId w:val="1002704560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12.00.00.00 Ахборот ва ахборотлаштириш / 12.03.00.00 Ахборот ресурслари. Ахборот ресурсларидан фойдаланиш / 12.03.09.00 Оммавий ахборот воситаларидаги ахборот (шунингдек, 13.03.19.00.га қаранг);</w:t>
      </w:r>
    </w:p>
    <w:p w14:paraId="016BBA9C" w14:textId="77777777" w:rsidR="00000000" w:rsidRDefault="001C7DB9">
      <w:pPr>
        <w:shd w:val="clear" w:color="auto" w:fill="FFFFFF"/>
        <w:divId w:val="201884350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13.00.00.00 Таълим. Фан. Маданият / 13.03.00.00 Маданият / 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13.03.19.00 Оммавий ахборот воситалари (радио, телевидение ва бошқалар) (шунингдек, 12.03.09.00.га қаранг)]</w:t>
      </w:r>
    </w:p>
    <w:p w14:paraId="1CE2A5B3" w14:textId="77777777" w:rsidR="00000000" w:rsidRDefault="001C7DB9">
      <w:pPr>
        <w:shd w:val="clear" w:color="auto" w:fill="FFFFFF"/>
        <w:divId w:val="87700389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3DFB9241" w14:textId="77777777" w:rsidR="00000000" w:rsidRDefault="001C7DB9">
      <w:pPr>
        <w:shd w:val="clear" w:color="auto" w:fill="FFFFFF"/>
        <w:divId w:val="136068264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Иқтисодиёт / Ахборот ва ахборотлаштириш. Электрон тижорат (ҳужжат айланиши)]</w:t>
      </w:r>
    </w:p>
    <w:p w14:paraId="77269EDD" w14:textId="77777777" w:rsidR="00000000" w:rsidRDefault="001C7DB9">
      <w:pPr>
        <w:shd w:val="clear" w:color="auto" w:fill="FFFFFF"/>
        <w:jc w:val="center"/>
        <w:divId w:val="17779357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Ўзбекистон Республикаси Президентининг</w:t>
      </w:r>
    </w:p>
    <w:p w14:paraId="1FA98550" w14:textId="77777777" w:rsidR="00000000" w:rsidRDefault="001C7DB9">
      <w:pPr>
        <w:shd w:val="clear" w:color="auto" w:fill="FFFFFF"/>
        <w:jc w:val="center"/>
        <w:divId w:val="17779357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Қарори</w:t>
      </w:r>
    </w:p>
    <w:p w14:paraId="456C1FCF" w14:textId="77777777" w:rsidR="00000000" w:rsidRDefault="001C7DB9">
      <w:pPr>
        <w:shd w:val="clear" w:color="auto" w:fill="FFFFFF"/>
        <w:jc w:val="center"/>
        <w:divId w:val="1260020315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Тошкент вилояти т</w:t>
      </w:r>
      <w:r>
        <w:rPr>
          <w:rFonts w:eastAsia="Times New Roman"/>
          <w:b/>
          <w:bCs/>
          <w:caps/>
          <w:color w:val="000080"/>
        </w:rPr>
        <w:t>елерадиоканалини ташкил этиш тўғрисида</w:t>
      </w:r>
    </w:p>
    <w:p w14:paraId="600D288E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Тошкент вилоятида амалга оширилаётган ислоҳотлар ва яратилаётган имкониятлардан аҳолининг хабардорлик даражасини кенгайтириш, шунингдек, ҳудуд тарихи, урф-одат ва анъаналари, бой табиати ва туризм салоҳиятини кенг тар</w:t>
      </w:r>
      <w:r>
        <w:rPr>
          <w:rFonts w:eastAsia="Times New Roman"/>
          <w:color w:val="000000"/>
        </w:rPr>
        <w:t>ғиб этиш ҳамда минтақада таъсирчан медиа макон яратишни қўллаб-қувватлаш мақсадида:</w:t>
      </w:r>
    </w:p>
    <w:p w14:paraId="73D9C00D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Ўзбекистон миллий телерадиокомпанияси тизимида Тошкент вилояти телерадиоканали — «Nurafshon TV» (кейинги ўринларда — Тошкент вилояти телерадиоканали) ташкил этилсин.</w:t>
      </w:r>
    </w:p>
    <w:p w14:paraId="03A9A538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>
        <w:rPr>
          <w:rFonts w:eastAsia="Times New Roman"/>
          <w:color w:val="000000"/>
        </w:rPr>
        <w:t>Қуйидагилар Тошкент вилояти телерадиоканалининг асосий вазифалари этиб белгилансин:</w:t>
      </w:r>
    </w:p>
    <w:p w14:paraId="1E33F770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Тошкент вилоятининг ижтимоий-сиёсий, социал-иқтисодий ва маданий-маърифий ҳаётида рўй бераётган ислоҳотлар, фаровонлик, тараққиёт ва бунёдкорлик йўлида олиб борилаётган кен</w:t>
      </w:r>
      <w:r>
        <w:rPr>
          <w:rFonts w:eastAsia="Times New Roman"/>
          <w:color w:val="000000"/>
        </w:rPr>
        <w:t>г кўламли ишлар ҳамда яратилган имкониятлар ҳақида аҳолини мунтазам хабардор қилиб бориш;</w:t>
      </w:r>
    </w:p>
    <w:p w14:paraId="4AA84FF7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жойларда ислоҳотларни амалга оширишга тўсиқ бўлаётган омилларни кенг жамоатчилик муҳокамасига олиб чиқиш, маҳаллий ижро этувчи ҳокимият органлари ҳамда бошқа ташкилот</w:t>
      </w:r>
      <w:r>
        <w:rPr>
          <w:rFonts w:eastAsia="Times New Roman"/>
          <w:color w:val="000000"/>
        </w:rPr>
        <w:t>лар фаолияти юзасидан самарали ва таъсирчан жамоатчилик назоратини ўрнатиш;</w:t>
      </w:r>
    </w:p>
    <w:p w14:paraId="36108D20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аҳолининг сиёсий ва ижтимоий фаоллигини ошириш, уларда қатъий фуқаролик позициясини шакллантириш, сифатли давлат хизматларини кўрсатиш ва улардан самарали фойдаланиш масалаларини т</w:t>
      </w:r>
      <w:r>
        <w:rPr>
          <w:rFonts w:eastAsia="Times New Roman"/>
          <w:color w:val="000000"/>
        </w:rPr>
        <w:t>еле- ва радиодастур орқали ёритиш;</w:t>
      </w:r>
    </w:p>
    <w:p w14:paraId="3402C8A9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ҳудуднинг тарихи, маданияти, санъати, адабиёти ва урф-одатлари, бой табиати, сўлим гўшалари ва туризм салоҳиятини акс эттирувчи, уларни ўрганиш, асраб-авайлаш ва кенг тарғиб қилишга йўналтирилган кўрсатув ва эшиттиришлар </w:t>
      </w:r>
      <w:r>
        <w:rPr>
          <w:rFonts w:eastAsia="Times New Roman"/>
          <w:color w:val="000000"/>
        </w:rPr>
        <w:t>тайёрлаш;</w:t>
      </w:r>
    </w:p>
    <w:p w14:paraId="69D8D289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аҳолининг интеллектуал ва маданий савиясини ошириш, фуқароларнинг онгида демократик қадриятларни мустаҳкамлаш, ёшлар ва ўсиб келаётган авлодни ватанпарварлик, умуминсоний қадриятларни ҳурмат қилиш ва миллатлараро тотувлик руҳида тарбиялашни тарғи</w:t>
      </w:r>
      <w:r>
        <w:rPr>
          <w:rFonts w:eastAsia="Times New Roman"/>
          <w:color w:val="000000"/>
        </w:rPr>
        <w:t>б қилиш;</w:t>
      </w:r>
    </w:p>
    <w:p w14:paraId="3E11B520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давлат ва нодавлат телерадиокомпаниялар, ахборот агентликлари, шунингдек, халқаро ташкилотлар билан ахборот алмашиш бўйича самарали ҳамкорликни йўлга қўйиш.</w:t>
      </w:r>
    </w:p>
    <w:p w14:paraId="485E60EB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Белгилансинки:</w:t>
      </w:r>
    </w:p>
    <w:p w14:paraId="67B8FE78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Тошкент вилояти телерадиоканали давлат муассасаси шаклидаги юридик шахс </w:t>
      </w:r>
      <w:r>
        <w:rPr>
          <w:rFonts w:eastAsia="Times New Roman"/>
          <w:color w:val="000000"/>
        </w:rPr>
        <w:t>ҳисобланади;</w:t>
      </w:r>
    </w:p>
    <w:p w14:paraId="3F073F66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Тошкент вилояти телерадиоканали ўз теле- ва радиодастурлари билан кечаю кундуз узлуксиз равишда эфирга чиқади;</w:t>
      </w:r>
    </w:p>
    <w:p w14:paraId="141804EC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Тошкент вилояти телерадиоканали ходимларининг чекланган штатлари сони 69 нафар, шу жумладан бошқарув ходимлари сони 4 нафардан ибора</w:t>
      </w:r>
      <w:r>
        <w:rPr>
          <w:rFonts w:eastAsia="Times New Roman"/>
          <w:color w:val="000000"/>
        </w:rPr>
        <w:t>т бўлади;</w:t>
      </w:r>
    </w:p>
    <w:p w14:paraId="7881958B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Тошкент вилояти телерадиоканалининг ташкилий тузилмаси Ўзбекистон миллий телерадиокомпанияси тизимидаги тегишли ташкилотларнинг тузилмасини мақбуллаштириш ва мавжуд штатларни қисқартириш ҳисобига ташкил этилади;</w:t>
      </w:r>
    </w:p>
    <w:p w14:paraId="1E52DE19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Тошкент вилояти телерадиоканали та</w:t>
      </w:r>
      <w:r>
        <w:rPr>
          <w:rFonts w:eastAsia="Times New Roman"/>
          <w:color w:val="000000"/>
        </w:rPr>
        <w:t>шкилий тузилмаси Ўзбекистон миллий телерадиокомпанияси раиси томонидан тасдиқланади;</w:t>
      </w:r>
    </w:p>
    <w:p w14:paraId="6C1F2E6F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Тошкент вилояти телерадиоканали ходимларига Ўзбекистон миллий телерадиокомпанияси тизимида фаолият юритаётган телерадиоканаллар ходимлари учун қонунчилик ҳужжатларида назарда тутилган меҳнатга ҳақ тўлаш ва моддий рағбатлантириш шарт-шароитлари татбиқ этила</w:t>
      </w:r>
      <w:r>
        <w:rPr>
          <w:rFonts w:eastAsia="Times New Roman"/>
          <w:color w:val="000000"/>
        </w:rPr>
        <w:t>ди.</w:t>
      </w:r>
    </w:p>
    <w:p w14:paraId="034551DD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Тошкент вилояти маъмурий маркази — Нурафшон шаҳрида Тошкент вилояти телерадиоканали учун комплекс бино (кейинги ўринларда — Объект) қуришга 1,3 гектар ер майдони ажратилганлиги ҳамда қурилиш бўйича лойиҳа-қидирув ишлари амалга оширилиб, лойиҳа-смета</w:t>
      </w:r>
      <w:r>
        <w:rPr>
          <w:rFonts w:eastAsia="Times New Roman"/>
          <w:color w:val="000000"/>
        </w:rPr>
        <w:t xml:space="preserve"> ҳужжатлари ишлаб чиқилганлиги маълумот учун қабул қилинсин.</w:t>
      </w:r>
    </w:p>
    <w:p w14:paraId="15623061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Тошкент вилояти ҳокимлиги (З.Т. Мирзаев) Объектда қурилиш-монтаж ва унинг ҳудудида ободонлаштириш ишларининг сифатли бажарилишини таъминласин. Бунда, оптик толали алоқа линияси қуришда «Ўзбект</w:t>
      </w:r>
      <w:r>
        <w:rPr>
          <w:rFonts w:eastAsia="Times New Roman"/>
          <w:color w:val="000000"/>
        </w:rPr>
        <w:t>елеком» АК техник шартлари инобатга олинсин.</w:t>
      </w:r>
    </w:p>
    <w:p w14:paraId="72E6A958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Қурилиш вазирлиги (Б.И. Закиров) Объект бўйича лойиҳа-смета ҳужжатларини давлат экспертизасидан ўтказсин ва қурилиш-монтаж ишларининг сифатли бажарилиши устидан давлат назоратини ўрнатсин.</w:t>
      </w:r>
    </w:p>
    <w:p w14:paraId="15FB76FA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Ўзбекистон милли</w:t>
      </w:r>
      <w:r>
        <w:rPr>
          <w:rFonts w:eastAsia="Times New Roman"/>
          <w:color w:val="000000"/>
        </w:rPr>
        <w:t>й телерадиокомпанияси (А.Ж. Хаджаев) Иқтисодий тараққиёт ва камбағалликни қисқартириш вазирлиги (А.М. Бобоев), Молия вазирлиги (Т.А. Ишметов), Тошкент вилояти ҳокимлиги (З.Т. Мирзаев) билан биргаликда объект қурилишини ташкил этиш ва жадаллаштириш, замонав</w:t>
      </w:r>
      <w:r>
        <w:rPr>
          <w:rFonts w:eastAsia="Times New Roman"/>
          <w:color w:val="000000"/>
        </w:rPr>
        <w:t>ий студия комплекси ва кўчма телевизион станция учун талаб этиладиган маблағлар 2022–2023 йиллар ижтимоий ва ишлаб чиқариш инфратузилмасини ривожлантириш дастурига киритилишини таъминласин.</w:t>
      </w:r>
    </w:p>
    <w:p w14:paraId="6B101EC6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Ўзбекистон миллий телерадиокомпанияси ва Тошкент вилояти телера</w:t>
      </w:r>
      <w:r>
        <w:rPr>
          <w:rFonts w:eastAsia="Times New Roman"/>
          <w:color w:val="000000"/>
        </w:rPr>
        <w:t>диоканалини технологик жиҳозлаш учун белгиланган тартибда тасдиқланган рўйхатларга мувофиқ олиб кириладиган, республикада ишлаб чиқарилмайдиган импорт товарлар — мультимедиа, радиотелевизион ускуналари, материаллар, дастурий таъминот ва эҳтиёт қисмларни 20</w:t>
      </w:r>
      <w:r>
        <w:rPr>
          <w:rFonts w:eastAsia="Times New Roman"/>
          <w:color w:val="000000"/>
        </w:rPr>
        <w:t>24 йил 1 январга қадар божхона божидан озод қилинсин.</w:t>
      </w:r>
    </w:p>
    <w:p w14:paraId="6479767B" w14:textId="77777777" w:rsidR="00000000" w:rsidRDefault="001C7DB9">
      <w:pPr>
        <w:shd w:val="clear" w:color="auto" w:fill="FFFFFF"/>
        <w:ind w:firstLine="851"/>
        <w:jc w:val="both"/>
        <w:divId w:val="1477067021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vanish/>
          <w:color w:val="800080"/>
          <w:sz w:val="22"/>
          <w:szCs w:val="22"/>
        </w:rPr>
        <w:drawing>
          <wp:inline distT="0" distB="0" distL="0" distR="0" wp14:anchorId="2FD1CAEF" wp14:editId="1E630B64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vanish/>
          <w:color w:val="800080"/>
          <w:sz w:val="22"/>
          <w:szCs w:val="22"/>
        </w:rPr>
        <w:t> LexUZ шарҳ</w:t>
      </w:r>
      <w:r>
        <w:rPr>
          <w:rFonts w:eastAsia="Times New Roman"/>
          <w:i/>
          <w:iCs/>
          <w:vanish/>
          <w:color w:val="800080"/>
          <w:sz w:val="22"/>
          <w:szCs w:val="22"/>
        </w:rPr>
        <w:t>и</w:t>
      </w:r>
    </w:p>
    <w:p w14:paraId="22C343E6" w14:textId="77777777" w:rsidR="00000000" w:rsidRDefault="001C7DB9">
      <w:pPr>
        <w:shd w:val="clear" w:color="auto" w:fill="FFFFFF"/>
        <w:ind w:firstLine="851"/>
        <w:jc w:val="both"/>
        <w:divId w:val="1572499724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vanish/>
          <w:color w:val="800080"/>
          <w:sz w:val="22"/>
          <w:szCs w:val="22"/>
        </w:rPr>
        <w:t>Қаранг: Вазирлар Маҳкамасининг 2021 йил 4 июндаги 352-сон «Ўзбекистон Республикаси ҳудудига импорт қилишда божхона божи ва қўшилган қиймат солиғидан озод этиладиган ўхшаши республикада ишлаб чиқари</w:t>
      </w:r>
      <w:r>
        <w:rPr>
          <w:rFonts w:eastAsia="Times New Roman"/>
          <w:i/>
          <w:iCs/>
          <w:vanish/>
          <w:color w:val="800080"/>
          <w:sz w:val="22"/>
          <w:szCs w:val="22"/>
        </w:rPr>
        <w:t xml:space="preserve">лмайдиган янги технологик асбоб-ускуналар рўйхатини тасдиқлаш тўғрисида»ги </w:t>
      </w:r>
      <w:hyperlink r:id="rId5" w:history="1">
        <w:r>
          <w:rPr>
            <w:rFonts w:eastAsia="Times New Roman"/>
            <w:i/>
            <w:iCs/>
            <w:vanish/>
            <w:color w:val="008080"/>
            <w:sz w:val="22"/>
            <w:szCs w:val="22"/>
          </w:rPr>
          <w:t>қарори</w:t>
        </w:r>
      </w:hyperlink>
      <w:r>
        <w:rPr>
          <w:rFonts w:eastAsia="Times New Roman"/>
          <w:i/>
          <w:iCs/>
          <w:vanish/>
          <w:color w:val="800080"/>
          <w:sz w:val="22"/>
          <w:szCs w:val="22"/>
        </w:rPr>
        <w:t>.</w:t>
      </w:r>
    </w:p>
    <w:p w14:paraId="381081A8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Объект фойдаланишга топширилгунга қадар:</w:t>
      </w:r>
    </w:p>
    <w:p w14:paraId="6C4ADF39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Тошкент вилояти ҳокимлиги (З.Т. Мирзаев) вилоятда рўй берадиган кунлик воқеа-ҳодиса</w:t>
      </w:r>
      <w:r>
        <w:rPr>
          <w:rFonts w:eastAsia="Times New Roman"/>
          <w:color w:val="000000"/>
        </w:rPr>
        <w:t>ларни тезкор ёритувчи ва ҳудудда ишловчи телерадиоканалнинг ижодий ходимларига шарт-шароит яратсин ва уларга вақтинчалик фойдаланиш учун текин фойдаланиш ҳуқуқи асосида етарли хоналар ажратсин;</w:t>
      </w:r>
    </w:p>
    <w:p w14:paraId="0F627BB4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Ўзбекистон миллий телерадиокомпанияси (А.Ж. Хаджаев):</w:t>
      </w:r>
    </w:p>
    <w:p w14:paraId="503074BE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</w:t>
      </w:r>
      <w:r>
        <w:rPr>
          <w:rFonts w:eastAsia="Times New Roman"/>
          <w:color w:val="000000"/>
        </w:rPr>
        <w:t>нт вилояти телерадиоканалини Ўзбекистон миллий телерадиокомпаниясига тегишли биноларга вақтинча текин фойдаланиш ҳуқуқи асосида жойлаштирсин, зарур бўлган бирламчи воситалар билан жиҳозласин ва ижодий-техник ходимлар ишлаши учун етарли шароит яратсин;</w:t>
      </w:r>
    </w:p>
    <w:p w14:paraId="6DFB7A62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</w:t>
      </w:r>
      <w:r>
        <w:rPr>
          <w:rFonts w:eastAsia="Times New Roman"/>
          <w:color w:val="000000"/>
        </w:rPr>
        <w:t>ент вилояти телерадиоканали фаолияти «Toshkent» телерадиоканали эфири билан параллел равишда олиб борилишини ташкил этсин;</w:t>
      </w:r>
    </w:p>
    <w:p w14:paraId="6392E7E0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Тошкент вилояти телерадиоканалининг имижи, лейбли, видеолавҳалари каби асосий таниқлик белгиларини ишлаб чиқсин;</w:t>
      </w:r>
    </w:p>
    <w:p w14:paraId="15D67A55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ижодий-техник гуруҳ </w:t>
      </w:r>
      <w:r>
        <w:rPr>
          <w:rFonts w:eastAsia="Times New Roman"/>
          <w:color w:val="000000"/>
        </w:rPr>
        <w:t>тузган ҳолда Тошкент вилояти телерадиоканали эфирида Тошкент вилоятининг ижтимоий-сиёсий ва иқтисодий ҳаётига оид бўлган воқеа-ҳодисаларни ёритиб борувчи асосий кундалик информацион дастурни тайёрлаб борсин;</w:t>
      </w:r>
    </w:p>
    <w:p w14:paraId="601FCF51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Ўзбекистон миллий телерадиокомпанияси тизимидаги</w:t>
      </w:r>
      <w:r>
        <w:rPr>
          <w:rFonts w:eastAsia="Times New Roman"/>
          <w:color w:val="000000"/>
        </w:rPr>
        <w:t xml:space="preserve"> радиоканалларнинг бирида Тошкент вилояти билан боғлиқ бўлган воқеа ва ҳодисаларни ёритиб бориш учун алоҳида эфир вақти ажратсин.</w:t>
      </w:r>
    </w:p>
    <w:p w14:paraId="3F61385B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Белгилансинки, Тошкент вилояти телерадиоканалини малакали кадрлар билан таъминлаш, заруратга қараб, босқичма-босқич амалга оши</w:t>
      </w:r>
      <w:r>
        <w:rPr>
          <w:rFonts w:eastAsia="Times New Roman"/>
          <w:color w:val="000000"/>
        </w:rPr>
        <w:t>рилади.</w:t>
      </w:r>
    </w:p>
    <w:p w14:paraId="0FBBE469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Ахборот технологиялари ва коммуникацияларини ривожлантириш вазирлиги (Ш.Х. Шерматов) Ўзбекистон миллий телерадиокомпанияси (А.Ж. Хаджаев) билан биргаликда 2022–2023 йиллар давомида:</w:t>
      </w:r>
    </w:p>
    <w:p w14:paraId="36365275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Тошкент вилояти телерадиоканали эфир сигналини рақамли телевид</w:t>
      </w:r>
      <w:r>
        <w:rPr>
          <w:rFonts w:eastAsia="Times New Roman"/>
          <w:color w:val="000000"/>
        </w:rPr>
        <w:t>ениенинг умумий фойдаланиладиган ижтимоий пакетида Тошкент вилояти ҳудудига тўлиқ етказсин;</w:t>
      </w:r>
    </w:p>
    <w:p w14:paraId="5D0622D3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Тошкент вилояти телерадиоканалининг радио йўналиши учун алоҳида частота ажратиш ва радио фаолиятини олиб бориш учун техник шароит яратсин.</w:t>
      </w:r>
    </w:p>
    <w:p w14:paraId="4F72EE10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Молия вазирлиги (Т.А.</w:t>
      </w:r>
      <w:r>
        <w:rPr>
          <w:rFonts w:eastAsia="Times New Roman"/>
          <w:color w:val="000000"/>
        </w:rPr>
        <w:t xml:space="preserve"> Ишметов) 2022 йилдан бошлаб, Тошкент вилояти телерадиоканали фаолиятини ҳамда телевидение ва радиоэшиттириш дастурлари сигналларини узатиш ва тарқатиш хизматларини молиялаштириш учун Давлат бюджети параметрларида зарур маблағларни назарда тутсин.</w:t>
      </w:r>
    </w:p>
    <w:p w14:paraId="0723CDDB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Ўзбе</w:t>
      </w:r>
      <w:r>
        <w:rPr>
          <w:rFonts w:eastAsia="Times New Roman"/>
          <w:color w:val="000000"/>
        </w:rPr>
        <w:t>кистон миллий телерадиокомпанияси, Ёшлар иттифоқи, Қишлоқ хўжалиги вазирлигининг:</w:t>
      </w:r>
    </w:p>
    <w:p w14:paraId="039D0F92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«Yoshlar», «Navo» ва «Kinoteatr» телеканаллари ихтисослаштирилган реклама хусусиятига эга бўлган канал сифатида фаолият кўрсатишига рухсат бериш;</w:t>
      </w:r>
    </w:p>
    <w:p w14:paraId="3B6B12AE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«Ўзбекистон» телерадиоканали</w:t>
      </w:r>
      <w:r>
        <w:rPr>
          <w:rFonts w:eastAsia="Times New Roman"/>
          <w:color w:val="000000"/>
        </w:rPr>
        <w:t>да «Қишлоқ хўжалиги» таҳририятини ташкил этиш тўғрисидаги таклифлари маъқуллансин.</w:t>
      </w:r>
    </w:p>
    <w:p w14:paraId="15B8715C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Бунда:</w:t>
      </w:r>
    </w:p>
    <w:p w14:paraId="5FE18939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«Yoshlar», «Navo» ва «Kinoteatr» телеканаллари томонидан умум эътироф этилган ахлоқий меъёрларга риоя қилиш, миллий урф-одатлар, тарихий ва маънавий меросни қадрлаш, </w:t>
      </w:r>
      <w:r>
        <w:rPr>
          <w:rFonts w:eastAsia="Times New Roman"/>
          <w:color w:val="000000"/>
        </w:rPr>
        <w:t>фуқароларнинг онгида демократик қадриятларни шакллантириш, ёш авлодни ватанпарварлик, Ватанга муҳаббат ва умумбашарий қадриятларга ҳурмат руҳида тарбиялашга қаратилган телевизион дастурлар тайёрлашга эътибор қаратилсин;</w:t>
      </w:r>
    </w:p>
    <w:p w14:paraId="6A5A2F63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Қишлоқ хўжалиги вазирлиги (Ж.А. Ходж</w:t>
      </w:r>
      <w:r>
        <w:rPr>
          <w:rFonts w:eastAsia="Times New Roman"/>
          <w:color w:val="000000"/>
        </w:rPr>
        <w:t>аев), Ветеринария ва чорвачиликни ривожлантириш давлат қўмитаси (Б.Т. Норқобилов), Ипакчилик ва жун саноатини ривожлантириш қўмитаси (Б.Қ. Шарипов), Ўзбекистон миллий телерадиокомпанияси (А.Ж. Хаджаев), аграр ва озиқ-овқат соҳасининг бошқа ташкилотлари қиш</w:t>
      </w:r>
      <w:r>
        <w:rPr>
          <w:rFonts w:eastAsia="Times New Roman"/>
          <w:color w:val="000000"/>
        </w:rPr>
        <w:t>лоқ хўжалигидаги ислоҳотлар, экин экиш ва парваришлаш агротехникаси, ер ва сувдан оқилона фойдаланиш, чорвачилик, ветеринария, балиқчилик, пиллачилик, паррандачилик, асаларичилик, боғдорчилик, сабзавотчилик ва иссиқхона хўжалиги каби масалалар бўйича «Қишл</w:t>
      </w:r>
      <w:r>
        <w:rPr>
          <w:rFonts w:eastAsia="Times New Roman"/>
          <w:color w:val="000000"/>
        </w:rPr>
        <w:t>оқ хўжалиги» таҳририяти томонидан телерадиомаҳсулотлар тайёрланиши ва эфирга узатилишига кўмаклашсин.</w:t>
      </w:r>
    </w:p>
    <w:p w14:paraId="20D8E772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Мазкур қарорнинг ижросини самарали ташкил қилишга масъул ва шахсан жавобгар этиб Ўзбекистон миллий телерадиокомпанияси раиси А.Ж. Хаджаев ҳамда Тошкент вилояти ҳокими вазифасини бажарувчи З.Т. Мирзаев белгилансин.</w:t>
      </w:r>
    </w:p>
    <w:p w14:paraId="3C33CB45" w14:textId="77777777" w:rsidR="00000000" w:rsidRDefault="001C7DB9">
      <w:pPr>
        <w:shd w:val="clear" w:color="auto" w:fill="FFFFFF"/>
        <w:ind w:firstLine="851"/>
        <w:jc w:val="both"/>
        <w:divId w:val="17779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Қарор ижросини муҳокама қилиб бориш, и</w:t>
      </w:r>
      <w:r>
        <w:rPr>
          <w:rFonts w:eastAsia="Times New Roman"/>
          <w:color w:val="000000"/>
        </w:rPr>
        <w:t>жро учун масъул идоралар фаолиятини мувофиқлаштириш ва назорат қилиш Ўзбекистон Республикаси Бош вазирининг ўринбосари А.А. Абдухакимов зиммасига юклансин.</w:t>
      </w:r>
    </w:p>
    <w:p w14:paraId="2A09DB27" w14:textId="77777777" w:rsidR="00000000" w:rsidRDefault="001C7DB9">
      <w:pPr>
        <w:shd w:val="clear" w:color="auto" w:fill="FFFFFF"/>
        <w:jc w:val="right"/>
        <w:divId w:val="1934899527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Ўзбекистон Республикаси Президенти Ш. МИРЗИЁЕВ</w:t>
      </w:r>
    </w:p>
    <w:p w14:paraId="57292CC6" w14:textId="77777777" w:rsidR="00000000" w:rsidRDefault="001C7DB9">
      <w:pPr>
        <w:shd w:val="clear" w:color="auto" w:fill="FFFFFF"/>
        <w:jc w:val="center"/>
        <w:divId w:val="165552140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Тошкент ш.,</w:t>
      </w:r>
    </w:p>
    <w:p w14:paraId="61A79E51" w14:textId="77777777" w:rsidR="00000000" w:rsidRDefault="001C7DB9">
      <w:pPr>
        <w:shd w:val="clear" w:color="auto" w:fill="FFFFFF"/>
        <w:jc w:val="center"/>
        <w:divId w:val="42391506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2021 йил 18 ноябрь,</w:t>
      </w:r>
    </w:p>
    <w:p w14:paraId="767162F6" w14:textId="77777777" w:rsidR="00000000" w:rsidRDefault="001C7DB9">
      <w:pPr>
        <w:shd w:val="clear" w:color="auto" w:fill="FFFFFF"/>
        <w:jc w:val="center"/>
        <w:divId w:val="88830556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ПҚ-18-сон</w:t>
      </w:r>
    </w:p>
    <w:p w14:paraId="76EE79E4" w14:textId="77777777" w:rsidR="00000000" w:rsidRDefault="001C7DB9">
      <w:pPr>
        <w:shd w:val="clear" w:color="auto" w:fill="FFFFFF"/>
        <w:divId w:val="17779357"/>
        <w:rPr>
          <w:rFonts w:eastAsia="Times New Roman"/>
        </w:rPr>
      </w:pPr>
    </w:p>
    <w:p w14:paraId="35C709DA" w14:textId="77777777" w:rsidR="001C7DB9" w:rsidRDefault="001C7DB9">
      <w:pPr>
        <w:shd w:val="clear" w:color="auto" w:fill="FFFFFF"/>
        <w:jc w:val="center"/>
        <w:divId w:val="87931627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(Қонунчил</w:t>
      </w:r>
      <w:r>
        <w:rPr>
          <w:rFonts w:eastAsia="Times New Roman"/>
          <w:i/>
          <w:iCs/>
          <w:color w:val="800000"/>
          <w:sz w:val="22"/>
          <w:szCs w:val="22"/>
        </w:rPr>
        <w:t>ик маълумотлари миллий базаси, 19.11.2021 й., 07/21/18/1066-сон)</w:t>
      </w:r>
    </w:p>
    <w:sectPr w:rsidR="001C7DB9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F3"/>
    <w:rsid w:val="001C7DB9"/>
    <w:rsid w:val="005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F836"/>
  <w15:chartTrackingRefBased/>
  <w15:docId w15:val="{D34C44F3-A1A5-439B-942E-A2143E0C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3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875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389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3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5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5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402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06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x.uz/docs/5445273" TargetMode="External"/><Relationship Id="rId4" Type="http://schemas.openxmlformats.org/officeDocument/2006/relationships/image" Target="file:///C:\image\favic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ПҚ-18 18.11.2021</dc:title>
  <dc:subject/>
  <dc:creator>Сохибжамол</dc:creator>
  <cp:keywords/>
  <dc:description/>
  <cp:lastModifiedBy>Сохибжамол</cp:lastModifiedBy>
  <cp:revision>2</cp:revision>
  <dcterms:created xsi:type="dcterms:W3CDTF">2024-07-19T10:19:00Z</dcterms:created>
  <dcterms:modified xsi:type="dcterms:W3CDTF">2024-07-19T10:19:00Z</dcterms:modified>
</cp:coreProperties>
</file>